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60" w:rsidRDefault="00DC73D5" w:rsidP="00DC73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INDEMNIZATIILE SI SALARIILE PENTRU PERSONALUL DIN </w:t>
      </w:r>
      <w:r w:rsidR="00BF104E">
        <w:rPr>
          <w:rFonts w:ascii="Times New Roman" w:hAnsi="Times New Roman" w:cs="Times New Roman"/>
          <w:sz w:val="24"/>
          <w:szCs w:val="24"/>
        </w:rPr>
        <w:t xml:space="preserve">CADRUL </w:t>
      </w:r>
      <w:r>
        <w:rPr>
          <w:rFonts w:ascii="Times New Roman" w:hAnsi="Times New Roman" w:cs="Times New Roman"/>
          <w:sz w:val="24"/>
          <w:szCs w:val="24"/>
        </w:rPr>
        <w:t>APARATUL</w:t>
      </w:r>
      <w:r w:rsidR="00BF104E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DE SPECIALITATE AL PRIMARULUI</w:t>
      </w:r>
      <w:r w:rsidR="00BF104E">
        <w:rPr>
          <w:rFonts w:ascii="Times New Roman" w:hAnsi="Times New Roman" w:cs="Times New Roman"/>
          <w:sz w:val="24"/>
          <w:szCs w:val="24"/>
        </w:rPr>
        <w:t>, CABINETUL PRIMARULUI, PENTRU ADMINISTRATORUL PUBLIC SI PENTRU PERSONALUL DIN CADRUL SERVICIILOR PUBLICE DIN SUBORDINEA CONSILIULUI LOCAL AL COMUNEI MEHADIA,</w:t>
      </w:r>
      <w:r>
        <w:rPr>
          <w:rFonts w:ascii="Times New Roman" w:hAnsi="Times New Roman" w:cs="Times New Roman"/>
          <w:sz w:val="24"/>
          <w:szCs w:val="24"/>
        </w:rPr>
        <w:t xml:space="preserve"> CONFORM STATULUI DE FUNCTII CORESPUNZATOR FUNCTIEI DETINUTE, GRADULUI PROFESIONAL/ TREPTEI PROFESIONALE SI GRADATIEI / VECHIMEA IN MUNCA</w:t>
      </w:r>
    </w:p>
    <w:tbl>
      <w:tblPr>
        <w:tblStyle w:val="GrilTabel"/>
        <w:tblW w:w="0" w:type="auto"/>
        <w:tblLayout w:type="fixed"/>
        <w:tblLook w:val="04A0"/>
      </w:tblPr>
      <w:tblGrid>
        <w:gridCol w:w="675"/>
        <w:gridCol w:w="2169"/>
        <w:gridCol w:w="618"/>
        <w:gridCol w:w="90"/>
        <w:gridCol w:w="1418"/>
        <w:gridCol w:w="1336"/>
        <w:gridCol w:w="1074"/>
        <w:gridCol w:w="1770"/>
        <w:gridCol w:w="1206"/>
        <w:gridCol w:w="1638"/>
      </w:tblGrid>
      <w:tr w:rsidR="007B2856" w:rsidTr="00F52016">
        <w:tc>
          <w:tcPr>
            <w:tcW w:w="675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2169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</w:p>
        </w:tc>
        <w:tc>
          <w:tcPr>
            <w:tcW w:w="708" w:type="dxa"/>
            <w:gridSpan w:val="2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Nivelul studiilor</w:t>
            </w:r>
          </w:p>
        </w:tc>
        <w:tc>
          <w:tcPr>
            <w:tcW w:w="1418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Gradul profesional/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treapta profesionala</w:t>
            </w:r>
          </w:p>
        </w:tc>
        <w:tc>
          <w:tcPr>
            <w:tcW w:w="1336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Coeficient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ierarhizare</w:t>
            </w:r>
          </w:p>
        </w:tc>
        <w:tc>
          <w:tcPr>
            <w:tcW w:w="1074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Gradatia</w:t>
            </w:r>
          </w:p>
        </w:tc>
        <w:tc>
          <w:tcPr>
            <w:tcW w:w="1770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Salariul de baza 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conform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gradatiei</w:t>
            </w:r>
          </w:p>
        </w:tc>
        <w:tc>
          <w:tcPr>
            <w:tcW w:w="1206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Indemn.</w:t>
            </w:r>
          </w:p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hrana</w:t>
            </w:r>
          </w:p>
        </w:tc>
        <w:tc>
          <w:tcPr>
            <w:tcW w:w="1638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Cuantum total indemnizatie /salariu brut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  <w:r w:rsidR="00DD7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  <w:r w:rsidR="00DD7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Viceprimar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8050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General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8335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8682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Superior IA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7602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7949</w:t>
            </w:r>
          </w:p>
        </w:tc>
      </w:tr>
      <w:tr w:rsidR="00E02CB0" w:rsidTr="00F52016">
        <w:tc>
          <w:tcPr>
            <w:tcW w:w="675" w:type="dxa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Superior IA</w:t>
            </w:r>
          </w:p>
        </w:tc>
        <w:tc>
          <w:tcPr>
            <w:tcW w:w="618" w:type="dxa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336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74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Superior IA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6113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Medical gradinita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5404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5751</w:t>
            </w:r>
          </w:p>
        </w:tc>
      </w:tr>
      <w:tr w:rsidR="00E02CB0" w:rsidTr="00F52016">
        <w:tc>
          <w:tcPr>
            <w:tcW w:w="675" w:type="dxa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 stomatolog scolar</w:t>
            </w:r>
          </w:p>
        </w:tc>
        <w:tc>
          <w:tcPr>
            <w:tcW w:w="618" w:type="dxa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E02CB0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336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E02CB0" w:rsidRDefault="00E02CB0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cls I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6688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7035</w:t>
            </w:r>
          </w:p>
        </w:tc>
      </w:tr>
      <w:tr w:rsidR="00DD7771" w:rsidTr="00F52016">
        <w:tc>
          <w:tcPr>
            <w:tcW w:w="675" w:type="dxa"/>
          </w:tcPr>
          <w:p w:rsidR="00DD7771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cls I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6717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cls I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6855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cls I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 Achizitii 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Bibliotecar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6524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6871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personal primar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7432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7779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E02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personal primar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</w:t>
            </w:r>
          </w:p>
        </w:tc>
      </w:tr>
      <w:tr w:rsidR="00DD7771" w:rsidTr="00F52016">
        <w:tc>
          <w:tcPr>
            <w:tcW w:w="675" w:type="dxa"/>
          </w:tcPr>
          <w:p w:rsidR="00DD7771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Casier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6364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6711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 public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8846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8846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E02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9046A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4203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Tractorist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5588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</w:pPr>
            <w: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</w:t>
            </w:r>
          </w:p>
        </w:tc>
      </w:tr>
      <w:tr w:rsidR="00DD7771" w:rsidTr="00F52016">
        <w:trPr>
          <w:trHeight w:val="70"/>
        </w:trPr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Lacatus Mecanic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Lacatus Mecanic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</w:p>
        </w:tc>
      </w:tr>
      <w:tr w:rsidR="00DD7771" w:rsidTr="00F52016">
        <w:tc>
          <w:tcPr>
            <w:tcW w:w="675" w:type="dxa"/>
          </w:tcPr>
          <w:p w:rsidR="00DD7771" w:rsidRDefault="00E02CB0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Lacatus Mecanic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Incasator cititor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Pr="007B2856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necalificat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</w:pPr>
            <w:r>
              <w:t>-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necalificat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</w:p>
        </w:tc>
      </w:tr>
      <w:tr w:rsidR="00DD7771" w:rsidTr="00F52016">
        <w:tc>
          <w:tcPr>
            <w:tcW w:w="675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necalificat</w:t>
            </w:r>
          </w:p>
        </w:tc>
        <w:tc>
          <w:tcPr>
            <w:tcW w:w="618" w:type="dxa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DD7771" w:rsidRDefault="00DD7771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074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4618</w:t>
            </w:r>
          </w:p>
        </w:tc>
        <w:tc>
          <w:tcPr>
            <w:tcW w:w="1206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38" w:type="dxa"/>
          </w:tcPr>
          <w:p w:rsidR="00DD7771" w:rsidRDefault="00DD7771" w:rsidP="00E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4965</w:t>
            </w:r>
          </w:p>
        </w:tc>
      </w:tr>
      <w:tr w:rsidR="007B2856" w:rsidTr="00F52016">
        <w:tc>
          <w:tcPr>
            <w:tcW w:w="675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Muncitor necalificat</w:t>
            </w:r>
          </w:p>
        </w:tc>
        <w:tc>
          <w:tcPr>
            <w:tcW w:w="618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2856" w:rsidTr="00F52016">
        <w:tc>
          <w:tcPr>
            <w:tcW w:w="675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 serviciu</w:t>
            </w:r>
          </w:p>
        </w:tc>
        <w:tc>
          <w:tcPr>
            <w:tcW w:w="618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08" w:type="dxa"/>
            <w:gridSpan w:val="2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074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B2856" w:rsidRDefault="007B2856" w:rsidP="00DC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73D5" w:rsidRPr="00DC73D5" w:rsidRDefault="00DC73D5" w:rsidP="00DC73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73D5" w:rsidRPr="00DC73D5" w:rsidSect="00DC73D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69" w:rsidRDefault="006D6669" w:rsidP="00C33236">
      <w:pPr>
        <w:spacing w:after="0" w:line="240" w:lineRule="auto"/>
      </w:pPr>
      <w:r>
        <w:separator/>
      </w:r>
    </w:p>
  </w:endnote>
  <w:endnote w:type="continuationSeparator" w:id="1">
    <w:p w:rsidR="006D6669" w:rsidRDefault="006D6669" w:rsidP="00C3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69" w:rsidRDefault="006D6669" w:rsidP="00C33236">
      <w:pPr>
        <w:spacing w:after="0" w:line="240" w:lineRule="auto"/>
      </w:pPr>
      <w:r>
        <w:separator/>
      </w:r>
    </w:p>
  </w:footnote>
  <w:footnote w:type="continuationSeparator" w:id="1">
    <w:p w:rsidR="006D6669" w:rsidRDefault="006D6669" w:rsidP="00C3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36" w:rsidRDefault="00C33236" w:rsidP="00C33236">
    <w:pPr>
      <w:pStyle w:val="Antet"/>
      <w:jc w:val="right"/>
    </w:pPr>
    <w:r>
      <w:t xml:space="preserve">Anexa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3D5"/>
    <w:rsid w:val="000E6E77"/>
    <w:rsid w:val="00212EA6"/>
    <w:rsid w:val="002522F3"/>
    <w:rsid w:val="002B6AE3"/>
    <w:rsid w:val="003F5E24"/>
    <w:rsid w:val="004242E4"/>
    <w:rsid w:val="004B6575"/>
    <w:rsid w:val="00502095"/>
    <w:rsid w:val="00652E67"/>
    <w:rsid w:val="00662860"/>
    <w:rsid w:val="006D6669"/>
    <w:rsid w:val="00742E4F"/>
    <w:rsid w:val="007A0D67"/>
    <w:rsid w:val="007B2856"/>
    <w:rsid w:val="007F4D18"/>
    <w:rsid w:val="00800FBD"/>
    <w:rsid w:val="008B1475"/>
    <w:rsid w:val="009046A1"/>
    <w:rsid w:val="00A1308E"/>
    <w:rsid w:val="00A84D1E"/>
    <w:rsid w:val="00AA61FE"/>
    <w:rsid w:val="00AC5655"/>
    <w:rsid w:val="00AD3CE2"/>
    <w:rsid w:val="00AE72C6"/>
    <w:rsid w:val="00BF104E"/>
    <w:rsid w:val="00BF475B"/>
    <w:rsid w:val="00C33236"/>
    <w:rsid w:val="00C83D07"/>
    <w:rsid w:val="00CA5025"/>
    <w:rsid w:val="00DB29DF"/>
    <w:rsid w:val="00DC73D5"/>
    <w:rsid w:val="00DD7771"/>
    <w:rsid w:val="00DE049D"/>
    <w:rsid w:val="00E02CB0"/>
    <w:rsid w:val="00EA2BA8"/>
    <w:rsid w:val="00F52016"/>
    <w:rsid w:val="00F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C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3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33236"/>
  </w:style>
  <w:style w:type="paragraph" w:styleId="Subsol">
    <w:name w:val="footer"/>
    <w:basedOn w:val="Normal"/>
    <w:link w:val="SubsolCaracter"/>
    <w:uiPriority w:val="99"/>
    <w:unhideWhenUsed/>
    <w:rsid w:val="00C3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3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325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CTBMehadia</dc:creator>
  <cp:lastModifiedBy>User</cp:lastModifiedBy>
  <cp:revision>3</cp:revision>
  <cp:lastPrinted>2025-05-06T09:06:00Z</cp:lastPrinted>
  <dcterms:created xsi:type="dcterms:W3CDTF">2025-05-06T08:14:00Z</dcterms:created>
  <dcterms:modified xsi:type="dcterms:W3CDTF">2025-05-06T09:06:00Z</dcterms:modified>
</cp:coreProperties>
</file>